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3BC9" w14:textId="4F9620E0" w:rsidR="00BF2145" w:rsidRDefault="00BF2145" w:rsidP="00BF2145">
      <w:pPr>
        <w:widowControl w:val="0"/>
        <w:spacing w:after="0" w:line="276" w:lineRule="auto"/>
        <w:jc w:val="center"/>
        <w:rPr>
          <w:rFonts w:ascii="CelticHand" w:eastAsia="CelticHand" w:hAnsi="CelticHand" w:cs="CelticHand"/>
          <w:color w:val="000000"/>
          <w:sz w:val="36"/>
          <w:szCs w:val="20"/>
        </w:rPr>
      </w:pPr>
      <w:r w:rsidRPr="00DF7665"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15401799" wp14:editId="4D7806F1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638175" cy="638175"/>
            <wp:effectExtent l="0" t="0" r="9525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665"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50894F57" wp14:editId="351033D6">
            <wp:simplePos x="0" y="0"/>
            <wp:positionH relativeFrom="margin">
              <wp:posOffset>5762625</wp:posOffset>
            </wp:positionH>
            <wp:positionV relativeFrom="margin">
              <wp:posOffset>9525</wp:posOffset>
            </wp:positionV>
            <wp:extent cx="628650" cy="6286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lticHand" w:eastAsia="CelticHand" w:hAnsi="CelticHand" w:cs="CelticHand"/>
          <w:color w:val="000000"/>
          <w:sz w:val="36"/>
          <w:szCs w:val="20"/>
        </w:rPr>
        <w:t>St. Patrick’s Children’s Religious Education</w:t>
      </w:r>
    </w:p>
    <w:p w14:paraId="01C84FD0" w14:textId="6B376A07" w:rsidR="00BF2145" w:rsidRPr="00326E0D" w:rsidRDefault="00BF2145" w:rsidP="00BF2145">
      <w:pPr>
        <w:widowControl w:val="0"/>
        <w:spacing w:after="0" w:line="276" w:lineRule="auto"/>
        <w:jc w:val="center"/>
        <w:rPr>
          <w:rFonts w:ascii="CelticHand" w:eastAsia="CelticHand" w:hAnsi="CelticHand" w:cs="CelticHand"/>
          <w:color w:val="000000"/>
          <w:sz w:val="36"/>
          <w:szCs w:val="20"/>
        </w:rPr>
      </w:pPr>
      <w:r w:rsidRPr="00326E0D">
        <w:rPr>
          <w:rFonts w:ascii="CelticHand" w:eastAsia="CelticHand" w:hAnsi="CelticHand" w:cs="CelticHand"/>
          <w:color w:val="000000"/>
          <w:sz w:val="36"/>
          <w:szCs w:val="20"/>
        </w:rPr>
        <w:t>Calendar 202</w:t>
      </w:r>
      <w:r>
        <w:rPr>
          <w:rFonts w:ascii="CelticHand" w:eastAsia="CelticHand" w:hAnsi="CelticHand" w:cs="CelticHand"/>
          <w:color w:val="000000"/>
          <w:sz w:val="36"/>
          <w:szCs w:val="20"/>
        </w:rPr>
        <w:t>2</w:t>
      </w:r>
      <w:r w:rsidRPr="00326E0D">
        <w:rPr>
          <w:rFonts w:ascii="CelticHand" w:eastAsia="CelticHand" w:hAnsi="CelticHand" w:cs="CelticHand"/>
          <w:color w:val="000000"/>
          <w:sz w:val="36"/>
          <w:szCs w:val="20"/>
        </w:rPr>
        <w:t>-202</w:t>
      </w:r>
      <w:r>
        <w:rPr>
          <w:rFonts w:ascii="CelticHand" w:eastAsia="CelticHand" w:hAnsi="CelticHand" w:cs="CelticHand"/>
          <w:color w:val="000000"/>
          <w:sz w:val="36"/>
          <w:szCs w:val="20"/>
        </w:rPr>
        <w:t>3</w:t>
      </w:r>
    </w:p>
    <w:p w14:paraId="49653FE9" w14:textId="12543AEC" w:rsidR="00BF2145" w:rsidRDefault="00BF2145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8"/>
        <w:gridCol w:w="6588"/>
      </w:tblGrid>
      <w:tr w:rsidR="00BF2145" w:rsidRPr="003F5F7E" w14:paraId="4AD95933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76F1DE3C" w14:textId="77777777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bookmarkStart w:id="0" w:name="_Hlk103773971"/>
            <w:r w:rsidRPr="003F5F7E">
              <w:rPr>
                <w:rFonts w:eastAsia="CelticHand" w:cstheme="minorHAnsi"/>
                <w:b/>
                <w:color w:val="000000"/>
                <w:sz w:val="32"/>
                <w:szCs w:val="20"/>
              </w:rPr>
              <w:t>Date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37E798B0" w14:textId="77777777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CelticHand" w:cstheme="minorHAnsi"/>
                <w:b/>
                <w:color w:val="000000"/>
                <w:sz w:val="32"/>
                <w:szCs w:val="20"/>
              </w:rPr>
              <w:t>Event</w:t>
            </w:r>
          </w:p>
        </w:tc>
      </w:tr>
      <w:tr w:rsidR="00BF2145" w:rsidRPr="003F5F7E" w14:paraId="254DA22B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0F3FDB63" w14:textId="4F1D1FB8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September 1</w:t>
            </w:r>
            <w:r w:rsidR="00EA73F7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1FD020FC" w14:textId="66A6AAFC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Religious Education Classes</w:t>
            </w:r>
          </w:p>
          <w:p w14:paraId="036A2906" w14:textId="77777777" w:rsidR="00CD1EF6" w:rsidRDefault="00B9368D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Classes Meet in Main Hall and Trinity Hall</w:t>
            </w:r>
            <w:r w:rsidR="00BF2145"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 at St. Patrick </w:t>
            </w:r>
            <w:r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   </w:t>
            </w:r>
          </w:p>
          <w:p w14:paraId="7174B4EB" w14:textId="636DB94A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(8:45-9:45 AM) </w:t>
            </w:r>
          </w:p>
        </w:tc>
      </w:tr>
      <w:tr w:rsidR="00BF2145" w:rsidRPr="003F5F7E" w14:paraId="1CBECF63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2E531CC5" w14:textId="3B30B51F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September 1</w:t>
            </w:r>
            <w:r w:rsidR="00EA73F7">
              <w:rPr>
                <w:rFonts w:eastAsia="Playfair Display" w:cstheme="minorHAnsi"/>
                <w:color w:val="000000"/>
                <w:sz w:val="24"/>
                <w:szCs w:val="20"/>
              </w:rPr>
              <w:t>8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60E71934" w14:textId="01E311D3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BF2145" w:rsidRPr="003F5F7E" w14:paraId="6D374F14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5F26C73B" w14:textId="02280280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September 2</w:t>
            </w:r>
            <w:r w:rsidR="00EA73F7">
              <w:rPr>
                <w:rFonts w:eastAsia="Playfair Display" w:cstheme="minorHAnsi"/>
                <w:color w:val="000000"/>
                <w:sz w:val="24"/>
                <w:szCs w:val="20"/>
              </w:rPr>
              <w:t>5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79487ED9" w14:textId="671A9949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BF2145" w:rsidRPr="003F5F7E" w14:paraId="1ECC37F0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7DE1A307" w14:textId="6C9A3A44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October </w:t>
            </w:r>
            <w:r w:rsidR="00EA73F7">
              <w:rPr>
                <w:rFonts w:eastAsia="Playfair Display" w:cstheme="minorHAnsi"/>
                <w:color w:val="000000"/>
                <w:sz w:val="24"/>
                <w:szCs w:val="20"/>
              </w:rPr>
              <w:t>2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0FADEF91" w14:textId="1C7D3DB2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 (Circle of Grace Lesson)</w:t>
            </w:r>
          </w:p>
        </w:tc>
      </w:tr>
      <w:tr w:rsidR="00BF2145" w:rsidRPr="003F5F7E" w14:paraId="2464B627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1B8AB6C0" w14:textId="1A7E1972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October </w:t>
            </w:r>
            <w:r w:rsidR="00EA73F7">
              <w:rPr>
                <w:rFonts w:eastAsia="Playfair Display" w:cstheme="minorHAnsi"/>
                <w:color w:val="000000"/>
                <w:sz w:val="24"/>
                <w:szCs w:val="20"/>
              </w:rPr>
              <w:t>9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748B706B" w14:textId="23BBEF80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</w:t>
            </w:r>
            <w:r w:rsidR="00637615">
              <w:rPr>
                <w:rFonts w:eastAsia="Playfair Display" w:cstheme="minorHAnsi"/>
                <w:color w:val="000000"/>
                <w:sz w:val="24"/>
                <w:szCs w:val="20"/>
              </w:rPr>
              <w:t>n</w:t>
            </w:r>
          </w:p>
        </w:tc>
      </w:tr>
      <w:tr w:rsidR="00BF2145" w:rsidRPr="003F5F7E" w14:paraId="13B9312B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4E653CE5" w14:textId="6E665724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October 1</w:t>
            </w:r>
            <w:r w:rsidR="00EA73F7">
              <w:rPr>
                <w:rFonts w:eastAsia="Playfair Display" w:cstheme="minorHAnsi"/>
                <w:color w:val="000000"/>
                <w:sz w:val="24"/>
                <w:szCs w:val="20"/>
              </w:rPr>
              <w:t>6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0904AEF9" w14:textId="38DFFDAF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BF2145" w:rsidRPr="003F5F7E" w14:paraId="56B955A5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42A006A1" w14:textId="51BB5781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October 2</w:t>
            </w:r>
            <w:r w:rsidR="00EA73F7">
              <w:rPr>
                <w:rFonts w:eastAsia="Playfair Display" w:cstheme="minorHAnsi"/>
                <w:color w:val="000000"/>
                <w:sz w:val="24"/>
                <w:szCs w:val="20"/>
              </w:rPr>
              <w:t>3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602A6D8B" w14:textId="59C103D5" w:rsidR="00BF2145" w:rsidRPr="003F5F7E" w:rsidRDefault="00BF2145" w:rsidP="00633F72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05B75770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11646C3B" w14:textId="7C06BDFE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October </w:t>
            </w:r>
            <w:r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25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5498D1D9" w14:textId="29B3A16D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FIRST RECONCILIATION RETREAT (6:00-7:30 PM)</w:t>
            </w:r>
          </w:p>
        </w:tc>
      </w:tr>
      <w:tr w:rsidR="00EA73F7" w:rsidRPr="003F5F7E" w14:paraId="110BD564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1F178737" w14:textId="0EDF2401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November </w:t>
            </w: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6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1158A703" w14:textId="27FE226F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 (Daylight Savings Time Ends)</w:t>
            </w:r>
          </w:p>
        </w:tc>
      </w:tr>
      <w:tr w:rsidR="00EA73F7" w:rsidRPr="003F5F7E" w14:paraId="30F6A4E6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0E0612C1" w14:textId="35FE96E3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November </w:t>
            </w:r>
            <w:r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8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1A0A3D26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FIRST RECONCILIATION </w:t>
            </w:r>
          </w:p>
          <w:p w14:paraId="15D895C7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(6:30 PM in the church)</w:t>
            </w:r>
          </w:p>
        </w:tc>
      </w:tr>
      <w:tr w:rsidR="00EA73F7" w:rsidRPr="003F5F7E" w14:paraId="6436BBC4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0120C87A" w14:textId="1BD579CD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November 1</w:t>
            </w: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3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5B339061" w14:textId="21E33BE2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406B24D4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22CE48F0" w14:textId="286B14B5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November 2</w:t>
            </w: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0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0F36B284" w14:textId="19744A39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34CA6521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6970BFAA" w14:textId="1D4D83B4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December </w:t>
            </w: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4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2575D71E" w14:textId="20C5E49C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2FC9CA0C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5396648D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December 8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4B9C4C97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Holy Day of Obligation (Immaculate Conception of the Blessed Virgin Mary)</w:t>
            </w:r>
          </w:p>
          <w:p w14:paraId="46330EC1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Check Bulletin or Website for Mass Times</w:t>
            </w:r>
          </w:p>
        </w:tc>
      </w:tr>
      <w:tr w:rsidR="00EA73F7" w:rsidRPr="003F5F7E" w14:paraId="03FCBB75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6B58F038" w14:textId="5786CCBB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December 1</w:t>
            </w: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1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1ED2470F" w14:textId="3F693978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2379F503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11B0230A" w14:textId="7B16F208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December 1</w:t>
            </w: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8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17FEC28A" w14:textId="4DCFDC2D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09AEAED8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46A98F26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December 25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71E56DB5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MERRY CHRISTMAS!!</w:t>
            </w:r>
          </w:p>
        </w:tc>
      </w:tr>
      <w:tr w:rsidR="00EA73F7" w:rsidRPr="003F5F7E" w14:paraId="66B24EE7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0D765223" w14:textId="2B99AE0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January </w:t>
            </w: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8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37C6F503" w14:textId="0672012F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54C407C9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12700F8B" w14:textId="5CEB8647" w:rsidR="00EA73F7" w:rsidRPr="0066344C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January 15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7010EF95" w14:textId="3DC76F91" w:rsidR="00EA73F7" w:rsidRPr="0066344C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2</w:t>
            </w:r>
            <w:r w:rsidRP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  <w:vertAlign w:val="superscript"/>
              </w:rPr>
              <w:t>nd</w:t>
            </w:r>
            <w:r w:rsidRP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 Reconciliation</w:t>
            </w:r>
            <w:r w:rsid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 for 1</w:t>
            </w:r>
            <w:r w:rsidR="0066344C" w:rsidRP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  <w:vertAlign w:val="superscript"/>
              </w:rPr>
              <w:t>st</w:t>
            </w:r>
            <w:r w:rsid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 Communion Students</w:t>
            </w:r>
          </w:p>
        </w:tc>
      </w:tr>
      <w:tr w:rsidR="00EA73F7" w:rsidRPr="003F5F7E" w14:paraId="102B9FE1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6189D373" w14:textId="25C4A090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January 1</w:t>
            </w:r>
            <w:r w:rsidR="0066344C">
              <w:rPr>
                <w:rFonts w:eastAsia="Playfair Display" w:cstheme="minorHAnsi"/>
                <w:color w:val="000000"/>
                <w:sz w:val="24"/>
                <w:szCs w:val="20"/>
              </w:rPr>
              <w:t>5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3294C3E3" w14:textId="4DD470B4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31EDD356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480E2BA6" w14:textId="7E89DD6B" w:rsidR="00EA73F7" w:rsidRPr="0066344C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January 2</w:t>
            </w:r>
            <w:r w:rsid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62AD6AFA" w14:textId="2F28F6F7" w:rsidR="00EA73F7" w:rsidRPr="0066344C" w:rsidRDefault="0066344C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Reconciliation for First Communion Parents</w:t>
            </w:r>
          </w:p>
        </w:tc>
      </w:tr>
      <w:tr w:rsidR="00EA73F7" w:rsidRPr="003F5F7E" w14:paraId="2307F9B8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74A127FE" w14:textId="45E6FC4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January 2</w:t>
            </w:r>
            <w:r w:rsidR="0066344C">
              <w:rPr>
                <w:rFonts w:eastAsia="Playfair Display" w:cstheme="minorHAnsi"/>
                <w:color w:val="000000"/>
                <w:sz w:val="24"/>
                <w:szCs w:val="20"/>
              </w:rPr>
              <w:t>2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34B51C35" w14:textId="70DFC4DF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053D2336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0403C0DE" w14:textId="3205FF83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February </w:t>
            </w:r>
            <w:r w:rsidR="0066344C">
              <w:rPr>
                <w:rFonts w:eastAsia="Playfair Display" w:cstheme="minorHAnsi"/>
                <w:color w:val="000000"/>
                <w:sz w:val="24"/>
                <w:szCs w:val="20"/>
              </w:rPr>
              <w:t>5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7A96C62A" w14:textId="6BBD11EF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592D75D9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157C7C1A" w14:textId="3E12C8E6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February 1</w:t>
            </w:r>
            <w:r w:rsidR="0066344C">
              <w:rPr>
                <w:rFonts w:eastAsia="Playfair Display" w:cstheme="minorHAnsi"/>
                <w:color w:val="000000"/>
                <w:sz w:val="24"/>
                <w:szCs w:val="20"/>
              </w:rPr>
              <w:t>2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32895277" w14:textId="32814E20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Religious Education </w:t>
            </w:r>
          </w:p>
        </w:tc>
      </w:tr>
      <w:tr w:rsidR="0066344C" w:rsidRPr="003F5F7E" w14:paraId="6444C84F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7DF09B80" w14:textId="3C7E51F8" w:rsidR="0066344C" w:rsidRPr="003F5F7E" w:rsidRDefault="0066344C" w:rsidP="0066344C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February 22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5454F614" w14:textId="77777777" w:rsidR="0066344C" w:rsidRPr="003F5F7E" w:rsidRDefault="0066344C" w:rsidP="0066344C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ASH WEDNESDAY </w:t>
            </w:r>
          </w:p>
          <w:p w14:paraId="128A7204" w14:textId="5A714796" w:rsidR="0066344C" w:rsidRPr="003F5F7E" w:rsidRDefault="0066344C" w:rsidP="0066344C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Check Bulletin and Website for Mass Times</w:t>
            </w:r>
          </w:p>
        </w:tc>
      </w:tr>
      <w:tr w:rsidR="0066344C" w:rsidRPr="003F5F7E" w14:paraId="16495A3B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1B7CE3FA" w14:textId="0F7FF694" w:rsidR="0066344C" w:rsidRPr="003F5F7E" w:rsidRDefault="0066344C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February 26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2142AF3C" w14:textId="0A10E362" w:rsidR="0066344C" w:rsidRPr="003F5F7E" w:rsidRDefault="0066344C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494181E2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39DC1A3A" w14:textId="1858378B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lastRenderedPageBreak/>
              <w:t xml:space="preserve">March </w:t>
            </w:r>
            <w:r w:rsidR="0066344C">
              <w:rPr>
                <w:rFonts w:eastAsia="Playfair Display" w:cstheme="minorHAnsi"/>
                <w:color w:val="000000"/>
                <w:sz w:val="24"/>
                <w:szCs w:val="20"/>
              </w:rPr>
              <w:t>5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78A0BB61" w14:textId="104D0575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0331ECB5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7A2F3732" w14:textId="384DF05C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March 2</w:t>
            </w:r>
            <w:r w:rsidR="0066344C">
              <w:rPr>
                <w:rFonts w:eastAsia="Playfair Display" w:cstheme="minorHAnsi"/>
                <w:color w:val="000000"/>
                <w:sz w:val="24"/>
                <w:szCs w:val="20"/>
              </w:rPr>
              <w:t>6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4EC8AA16" w14:textId="5289761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58FE94CE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2D528E08" w14:textId="6C9F2D9C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April </w:t>
            </w:r>
            <w:r w:rsidR="00D56150">
              <w:rPr>
                <w:rFonts w:eastAsia="Playfair Display" w:cstheme="minorHAnsi"/>
                <w:color w:val="000000"/>
                <w:sz w:val="24"/>
                <w:szCs w:val="20"/>
              </w:rPr>
              <w:t>2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531F9E2D" w14:textId="57DE999D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Religious Education </w:t>
            </w:r>
          </w:p>
          <w:p w14:paraId="7F0409F2" w14:textId="0A1C89CE" w:rsidR="00D56150" w:rsidRPr="00D56150" w:rsidRDefault="00D56150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D56150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Palm Sunday</w:t>
            </w:r>
          </w:p>
        </w:tc>
      </w:tr>
      <w:tr w:rsidR="00EA73F7" w:rsidRPr="003F5F7E" w14:paraId="415CDFF5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399F8179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TBD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3736C23E" w14:textId="3C2DB476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Seder Meal (First Communicants</w:t>
            </w:r>
            <w:r w:rsidR="0066344C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 and Families</w:t>
            </w: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)</w:t>
            </w:r>
          </w:p>
          <w:p w14:paraId="4AC6A2B5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6:00-8:00 PM (St. Brigid Hall)</w:t>
            </w:r>
          </w:p>
        </w:tc>
      </w:tr>
      <w:tr w:rsidR="00EA73F7" w:rsidRPr="003F5F7E" w14:paraId="07AC33AA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5C270B93" w14:textId="35E6FDDC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April </w:t>
            </w:r>
            <w:r w:rsidR="00D56150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6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60F3E52F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HOLY THURSDAY FOR FIRST COMMUNICANTS</w:t>
            </w:r>
          </w:p>
        </w:tc>
      </w:tr>
      <w:tr w:rsidR="00EA73F7" w:rsidRPr="003F5F7E" w14:paraId="12DED9D2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7446B056" w14:textId="03BF8313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 xml:space="preserve">April </w:t>
            </w:r>
            <w:r w:rsidR="00D56150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9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56E7BA31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  <w:t>EASTER SUNDAY</w:t>
            </w:r>
          </w:p>
        </w:tc>
      </w:tr>
      <w:tr w:rsidR="00D56150" w:rsidRPr="003F5F7E" w14:paraId="79CC8CA6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016445E1" w14:textId="1D072E5E" w:rsidR="00D56150" w:rsidRPr="003F5F7E" w:rsidRDefault="00D56150" w:rsidP="00D56150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bCs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April 1</w:t>
            </w: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6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7ED984E7" w14:textId="15B2FB46" w:rsidR="00D56150" w:rsidRPr="00D56150" w:rsidRDefault="00D56150" w:rsidP="00D56150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796208CF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0A5715F9" w14:textId="503A3723" w:rsidR="00EA73F7" w:rsidRPr="003F5F7E" w:rsidRDefault="00EA73F7" w:rsidP="00882C0E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>April 2</w:t>
            </w:r>
            <w:r w:rsidR="00D56150">
              <w:rPr>
                <w:rFonts w:eastAsia="Playfair Display" w:cstheme="minorHAnsi"/>
                <w:color w:val="000000"/>
                <w:sz w:val="24"/>
                <w:szCs w:val="20"/>
              </w:rPr>
              <w:t>3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7DC7E9D2" w14:textId="74A359BE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color w:val="000000"/>
                <w:sz w:val="24"/>
                <w:szCs w:val="20"/>
              </w:rPr>
              <w:t xml:space="preserve">Religious Education </w:t>
            </w:r>
          </w:p>
        </w:tc>
      </w:tr>
      <w:tr w:rsidR="00DF1FB6" w:rsidRPr="003F5F7E" w14:paraId="37590F05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3524684B" w14:textId="70C5E0D4" w:rsidR="00DF1FB6" w:rsidRPr="003F5F7E" w:rsidRDefault="00DF1FB6" w:rsidP="00882C0E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April 30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50C1D6C4" w14:textId="295A65A6" w:rsidR="00DF1FB6" w:rsidRPr="003F5F7E" w:rsidRDefault="00DF1FB6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>
              <w:rPr>
                <w:rFonts w:eastAsia="Playfair Display" w:cstheme="minorHAnsi"/>
                <w:color w:val="000000"/>
                <w:sz w:val="24"/>
                <w:szCs w:val="20"/>
              </w:rPr>
              <w:t>Religious Education</w:t>
            </w:r>
          </w:p>
        </w:tc>
      </w:tr>
      <w:tr w:rsidR="00EA73F7" w:rsidRPr="003F5F7E" w14:paraId="502AD01F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40F8E037" w14:textId="28289CDC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May 2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26BE70EE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Playfair Display" w:cstheme="minorHAnsi"/>
                <w:b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FIRST COMMUNION PICTURES, 4:30-5:45PM</w:t>
            </w:r>
          </w:p>
          <w:p w14:paraId="72FF10DB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Playfair Display" w:cstheme="minorHAnsi"/>
                <w:b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FIRST COMMUNION RETREAT, 6-7:30 PM</w:t>
            </w:r>
          </w:p>
          <w:p w14:paraId="3E369CD1" w14:textId="77777777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FIRST COMMUNION PRACTICE, 6-7:30PM</w:t>
            </w:r>
          </w:p>
        </w:tc>
      </w:tr>
      <w:tr w:rsidR="00EA73F7" w:rsidRPr="003F5F7E" w14:paraId="15B89DC0" w14:textId="77777777" w:rsidTr="00633F72">
        <w:tc>
          <w:tcPr>
            <w:tcW w:w="2988" w:type="dxa"/>
            <w:tcMar>
              <w:left w:w="108" w:type="dxa"/>
              <w:right w:w="108" w:type="dxa"/>
            </w:tcMar>
          </w:tcPr>
          <w:p w14:paraId="157F1912" w14:textId="2D680496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eastAsia="Playfair Display" w:cstheme="minorHAnsi"/>
                <w:b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 xml:space="preserve">May </w:t>
            </w:r>
            <w:r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6</w:t>
            </w:r>
          </w:p>
        </w:tc>
        <w:tc>
          <w:tcPr>
            <w:tcW w:w="6588" w:type="dxa"/>
            <w:tcMar>
              <w:left w:w="108" w:type="dxa"/>
              <w:right w:w="108" w:type="dxa"/>
            </w:tcMar>
          </w:tcPr>
          <w:p w14:paraId="47F178EB" w14:textId="56D57FD9" w:rsidR="00EA73F7" w:rsidRPr="003F5F7E" w:rsidRDefault="00EA73F7" w:rsidP="00EA73F7">
            <w:pPr>
              <w:widowControl w:val="0"/>
              <w:tabs>
                <w:tab w:val="center" w:pos="4320"/>
                <w:tab w:val="right" w:pos="8640"/>
              </w:tabs>
              <w:spacing w:after="0" w:line="276" w:lineRule="auto"/>
              <w:rPr>
                <w:rFonts w:eastAsia="Playfair Display" w:cstheme="minorHAnsi"/>
                <w:b/>
                <w:color w:val="000000"/>
                <w:sz w:val="24"/>
                <w:szCs w:val="20"/>
              </w:rPr>
            </w:pPr>
            <w:r w:rsidRPr="003F5F7E"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 xml:space="preserve">FIRST COMMUNION, </w:t>
            </w:r>
            <w:r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10 AM</w:t>
            </w:r>
            <w:r w:rsidRPr="003F5F7E">
              <w:rPr>
                <w:rFonts w:eastAsia="Playfair Display" w:cstheme="minorHAnsi"/>
                <w:b/>
                <w:color w:val="000000"/>
                <w:sz w:val="24"/>
                <w:szCs w:val="20"/>
              </w:rPr>
              <w:t>, CHURCH</w:t>
            </w:r>
          </w:p>
        </w:tc>
      </w:tr>
      <w:bookmarkEnd w:id="0"/>
    </w:tbl>
    <w:p w14:paraId="44653BC9" w14:textId="77777777" w:rsidR="00BF2145" w:rsidRDefault="00BF2145"/>
    <w:sectPr w:rsidR="00BF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lticHand">
    <w:altName w:val="Times New Roman"/>
    <w:charset w:val="00"/>
    <w:family w:val="auto"/>
    <w:pitch w:val="default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45"/>
    <w:rsid w:val="00305E78"/>
    <w:rsid w:val="00637615"/>
    <w:rsid w:val="0066344C"/>
    <w:rsid w:val="00673557"/>
    <w:rsid w:val="008744D3"/>
    <w:rsid w:val="00882C0E"/>
    <w:rsid w:val="008F6C0B"/>
    <w:rsid w:val="00A97C6E"/>
    <w:rsid w:val="00B9368D"/>
    <w:rsid w:val="00BF2145"/>
    <w:rsid w:val="00C828BF"/>
    <w:rsid w:val="00CD1EF6"/>
    <w:rsid w:val="00D56150"/>
    <w:rsid w:val="00D915C4"/>
    <w:rsid w:val="00DF1FB6"/>
    <w:rsid w:val="00E03938"/>
    <w:rsid w:val="00E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F18E"/>
  <w15:chartTrackingRefBased/>
  <w15:docId w15:val="{B5D26CAF-315E-4F7A-A8D4-0EC6D44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Barnes</dc:creator>
  <cp:keywords/>
  <dc:description/>
  <cp:lastModifiedBy>Karen Barnes</cp:lastModifiedBy>
  <cp:revision>8</cp:revision>
  <dcterms:created xsi:type="dcterms:W3CDTF">2022-05-18T18:45:00Z</dcterms:created>
  <dcterms:modified xsi:type="dcterms:W3CDTF">2022-08-03T20:10:00Z</dcterms:modified>
</cp:coreProperties>
</file>